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 xml:space="preserve">Отдел рукописей</w:t>
      </w:r>
      <w:r>
        <w:rPr>
          <w:rFonts w:eastAsia="Calibri"/>
          <w:b/>
          <w:sz w:val="32"/>
          <w:szCs w:val="32"/>
          <w:lang w:eastAsia="en-US"/>
        </w:rPr>
      </w:r>
    </w:p>
    <w:p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</w:r>
      <w:r>
        <w:rPr>
          <w:rFonts w:eastAsia="Calibri"/>
          <w:i/>
          <w:lang w:eastAsia="en-US"/>
        </w:rPr>
      </w:r>
    </w:p>
    <w:p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Уважаемые коллеги!</w:t>
      </w:r>
      <w:r>
        <w:rPr>
          <w:rFonts w:eastAsia="Calibri"/>
          <w:i/>
          <w:sz w:val="28"/>
          <w:szCs w:val="28"/>
          <w:lang w:eastAsia="en-US"/>
        </w:rPr>
      </w:r>
    </w:p>
    <w:p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</w:r>
      <w:r>
        <w:rPr>
          <w:rFonts w:eastAsia="Calibri"/>
          <w:i/>
          <w:sz w:val="28"/>
          <w:szCs w:val="28"/>
          <w:lang w:eastAsia="en-US"/>
        </w:rPr>
      </w:r>
    </w:p>
    <w:p>
      <w:pPr>
        <w:jc w:val="center"/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Приглашаем вас принять участие во </w:t>
      </w:r>
      <w:r>
        <w:rPr>
          <w:rFonts w:eastAsia="Calibri"/>
          <w:sz w:val="28"/>
          <w:szCs w:val="28"/>
          <w:lang w:eastAsia="en-US"/>
        </w:rPr>
      </w:r>
    </w:p>
    <w:p>
      <w:pPr>
        <w:jc w:val="center"/>
        <w:spacing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Всероссийской научной конференции памяти 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jc w:val="center"/>
        <w:spacing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выдающегося филолога-слависта </w:t>
      </w:r>
      <w:r>
        <w:rPr>
          <w:rFonts w:eastAsia="Calibri"/>
          <w:b/>
          <w:sz w:val="28"/>
          <w:szCs w:val="28"/>
          <w:lang w:val="en-US" w:eastAsia="en-US"/>
        </w:rPr>
        <w:t xml:space="preserve">XX</w:t>
      </w:r>
      <w:r>
        <w:rPr>
          <w:rFonts w:eastAsia="Calibri"/>
          <w:b/>
          <w:sz w:val="28"/>
          <w:szCs w:val="28"/>
          <w:lang w:eastAsia="en-US"/>
        </w:rPr>
        <w:t xml:space="preserve"> в. Лидии Петровны Жуковской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jc w:val="both"/>
        <w:spacing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</w:p>
    <w:p>
      <w:pPr>
        <w:jc w:val="both"/>
        <w:spacing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Конференция состоится 23-24 мая 2024 г.</w:t>
      </w:r>
      <w:r>
        <w:rPr>
          <w:rFonts w:ascii="Calibri" w:hAnsi="Calibri"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в Российской государственной библиотеке в очном и онлайн режиме (Пашков дом, Концертный зал отдела нотных изданий и звукозаписей, комн.2-127)</w:t>
      </w:r>
      <w:r>
        <w:rPr>
          <w:rFonts w:eastAsia="Calibri"/>
          <w:b/>
          <w:sz w:val="24"/>
          <w:szCs w:val="24"/>
          <w:lang w:eastAsia="en-US"/>
        </w:rPr>
      </w:r>
    </w:p>
    <w:p>
      <w:pPr>
        <w:jc w:val="center"/>
        <w:spacing w:after="160" w:line="259" w:lineRule="auto"/>
        <w:rPr>
          <w:rFonts w:eastAsia="Calibri"/>
          <w:sz w:val="24"/>
          <w:szCs w:val="24"/>
          <w:lang w:eastAsia="en-US"/>
        </w:rPr>
      </w:pPr>
      <w:r/>
      <w:bookmarkStart w:id="0" w:name="_GoBack"/>
      <w:r/>
      <w:bookmarkEnd w:id="0"/>
      <w:r>
        <w:rPr>
          <w:rFonts w:eastAsia="Calibri"/>
          <w:sz w:val="24"/>
          <w:szCs w:val="24"/>
          <w:lang w:eastAsia="en-US"/>
        </w:rPr>
        <w:t xml:space="preserve">ТЕМЫ ДЛЯ ОБСУЖДЕНИЯ</w:t>
      </w:r>
      <w:r>
        <w:rPr>
          <w:rFonts w:eastAsia="Calibri"/>
          <w:sz w:val="24"/>
          <w:szCs w:val="24"/>
          <w:lang w:eastAsia="en-US"/>
        </w:rPr>
      </w:r>
    </w:p>
    <w:p>
      <w:pPr>
        <w:numPr>
          <w:ilvl w:val="0"/>
          <w:numId w:val="3"/>
        </w:numPr>
        <w:contextualSpacing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История русского литературного языка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</w:r>
    </w:p>
    <w:p>
      <w:pPr>
        <w:numPr>
          <w:ilvl w:val="0"/>
          <w:numId w:val="3"/>
        </w:numPr>
        <w:contextualSpacing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Священное Писание в средневековых </w:t>
      </w:r>
      <w:r>
        <w:rPr>
          <w:rFonts w:eastAsia="Calibri"/>
          <w:sz w:val="24"/>
          <w:szCs w:val="24"/>
          <w:lang w:eastAsia="en-US"/>
        </w:rPr>
        <w:t xml:space="preserve">рукописных </w:t>
      </w:r>
      <w:r>
        <w:rPr>
          <w:rFonts w:eastAsia="Calibri"/>
          <w:sz w:val="24"/>
          <w:szCs w:val="24"/>
          <w:lang w:eastAsia="en-US"/>
        </w:rPr>
        <w:t xml:space="preserve">текстах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</w:r>
    </w:p>
    <w:p>
      <w:pPr>
        <w:numPr>
          <w:ilvl w:val="0"/>
          <w:numId w:val="3"/>
        </w:numPr>
        <w:contextualSpacing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Текстология,</w:t>
      </w:r>
      <w:r>
        <w:rPr>
          <w:rFonts w:eastAsia="Calibri"/>
          <w:sz w:val="24"/>
          <w:szCs w:val="24"/>
          <w:lang w:eastAsia="en-US"/>
        </w:rPr>
        <w:t xml:space="preserve"> язык </w:t>
      </w:r>
      <w:r>
        <w:rPr>
          <w:rFonts w:eastAsia="Calibri"/>
          <w:sz w:val="24"/>
          <w:szCs w:val="24"/>
          <w:lang w:eastAsia="en-US"/>
        </w:rPr>
        <w:t xml:space="preserve">и палеография </w:t>
      </w:r>
      <w:r>
        <w:rPr>
          <w:rFonts w:eastAsia="Calibri"/>
          <w:sz w:val="24"/>
          <w:szCs w:val="24"/>
          <w:lang w:eastAsia="en-US"/>
        </w:rPr>
        <w:t xml:space="preserve">памятников письменности</w:t>
      </w:r>
      <w:r>
        <w:rPr>
          <w:rFonts w:eastAsia="Calibri"/>
          <w:sz w:val="24"/>
          <w:szCs w:val="24"/>
          <w:lang w:eastAsia="en-US"/>
        </w:rPr>
      </w:r>
    </w:p>
    <w:p>
      <w:pPr>
        <w:numPr>
          <w:ilvl w:val="0"/>
          <w:numId w:val="3"/>
        </w:numPr>
        <w:contextualSpacing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</w:t>
      </w:r>
      <w:r>
        <w:rPr>
          <w:rFonts w:eastAsia="Calibri"/>
          <w:sz w:val="24"/>
          <w:szCs w:val="24"/>
          <w:lang w:eastAsia="en-US"/>
        </w:rPr>
        <w:t xml:space="preserve">учение памятников древнеславянской и русской литературы</w:t>
      </w:r>
      <w:r>
        <w:rPr>
          <w:rFonts w:eastAsia="Calibri"/>
          <w:sz w:val="24"/>
          <w:szCs w:val="24"/>
          <w:lang w:eastAsia="en-US"/>
        </w:rPr>
      </w:r>
    </w:p>
    <w:p>
      <w:pPr>
        <w:numPr>
          <w:ilvl w:val="0"/>
          <w:numId w:val="3"/>
        </w:numPr>
        <w:contextualSpacing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Проблемы археографического и палеографического описания</w:t>
      </w:r>
      <w:r>
        <w:rPr>
          <w:rFonts w:eastAsia="Calibri"/>
          <w:sz w:val="24"/>
          <w:szCs w:val="24"/>
          <w:lang w:eastAsia="en-US"/>
        </w:rPr>
        <w:t xml:space="preserve"> памятников письменности</w:t>
      </w:r>
      <w:r>
        <w:rPr>
          <w:rFonts w:eastAsia="Calibri"/>
          <w:sz w:val="24"/>
          <w:szCs w:val="24"/>
          <w:lang w:eastAsia="en-US"/>
        </w:rPr>
      </w:r>
    </w:p>
    <w:p>
      <w:pPr>
        <w:contextualSpacing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</w:r>
    </w:p>
    <w:p>
      <w:pPr>
        <w:contextualSpacing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Рабочий язык конференции – русский.</w:t>
      </w:r>
      <w:r>
        <w:rPr>
          <w:rFonts w:eastAsia="Calibri"/>
          <w:sz w:val="24"/>
          <w:szCs w:val="24"/>
          <w:lang w:eastAsia="en-US"/>
        </w:rPr>
      </w:r>
    </w:p>
    <w:p>
      <w:pPr>
        <w:contextualSpacing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Регистрационный взнос не взимается. </w:t>
      </w:r>
      <w:r>
        <w:rPr>
          <w:rFonts w:eastAsia="Calibri"/>
          <w:sz w:val="24"/>
          <w:szCs w:val="24"/>
          <w:lang w:eastAsia="en-US"/>
        </w:rPr>
      </w:r>
    </w:p>
    <w:p>
      <w:pPr>
        <w:contextualSpacing/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Командировочные расходы – за счет направляющей стороны</w:t>
      </w:r>
      <w:r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</w:r>
    </w:p>
    <w:p>
      <w:pPr>
        <w:contextualSpacing/>
        <w:ind w:firstLine="709"/>
        <w:jc w:val="both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Заявка на участие докладов принимаются </w:t>
      </w:r>
      <w:r>
        <w:rPr>
          <w:b/>
          <w:color w:val="000000"/>
          <w:sz w:val="24"/>
          <w:szCs w:val="24"/>
        </w:rPr>
        <w:t xml:space="preserve">до 29 апреля 2024</w:t>
      </w:r>
      <w:r>
        <w:rPr>
          <w:b/>
          <w:bCs/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 xml:space="preserve">адрес</w:t>
      </w:r>
      <w:r>
        <w:rPr>
          <w:color w:val="000000"/>
          <w:sz w:val="24"/>
          <w:szCs w:val="24"/>
        </w:rPr>
        <w:t xml:space="preserve"> электронной почты: </w:t>
      </w:r>
      <w:hyperlink r:id="rId10" w:tooltip="mailto:rum@rsl.ru" w:history="1">
        <w:r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 xml:space="preserve">krutovams</w:t>
        </w:r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 xml:space="preserve">@rsl.ru</w:t>
        </w:r>
      </w:hyperlink>
      <w:r>
        <w:rPr>
          <w:rFonts w:eastAsia="Calibri"/>
          <w:sz w:val="24"/>
          <w:szCs w:val="24"/>
          <w:lang w:eastAsia="en-US"/>
        </w:rPr>
        <w:t xml:space="preserve"> или </w:t>
      </w:r>
      <w:hyperlink r:id="rId11" w:tooltip="mailto:krutovams@rsl.ru" w:history="1">
        <w:r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 xml:space="preserve">mskrutova</w:t>
        </w:r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 xml:space="preserve">@</w:t>
        </w:r>
        <w:r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 xml:space="preserve">yandex</w:t>
        </w:r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 xml:space="preserve">.</w:t>
        </w:r>
        <w:r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 xml:space="preserve">ru</w:t>
        </w:r>
      </w:hyperlink>
      <w:r>
        <w:rPr>
          <w:b/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</w:r>
    </w:p>
    <w:p>
      <w:pPr>
        <w:contextualSpacing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</w:r>
    </w:p>
    <w:p>
      <w:pPr>
        <w:contextualSpacing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рамках конференции планируется открытие выставки в Румянцевском зале Пашкова дома «Жития святых в фондах ОР РГБ: к Дню славянской письменности».</w:t>
      </w:r>
      <w:r>
        <w:rPr>
          <w:rFonts w:eastAsia="Calibri"/>
          <w:sz w:val="22"/>
          <w:szCs w:val="22"/>
          <w:lang w:eastAsia="en-US"/>
        </w:rPr>
      </w:r>
    </w:p>
    <w:p>
      <w:pPr>
        <w:ind w:left="360"/>
        <w:jc w:val="center"/>
        <w:spacing w:line="276" w:lineRule="auto"/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left="360"/>
        <w:jc w:val="center"/>
        <w:spacing w:line="276" w:lineRule="auto"/>
        <w:shd w:val="clear" w:color="auto" w:fill="ffffff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Заявка участника</w:t>
      </w:r>
      <w:r>
        <w:rPr>
          <w:i/>
          <w:sz w:val="24"/>
          <w:szCs w:val="24"/>
          <w:lang w:val="en-US"/>
        </w:rPr>
      </w:r>
    </w:p>
    <w:tbl>
      <w:tblPr>
        <w:tblW w:w="0" w:type="auto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872"/>
        <w:gridCol w:w="375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Фамилия, имя, отче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ство</w:t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Ученая степень</w:t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Ученое звание</w:t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Место работы</w:t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Должность</w:t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Мобильный телефон</w:t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E-mail</w:t>
            </w: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Тема доклада</w:t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</w:tbl>
    <w:p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Контакты:</w:t>
      </w:r>
      <w:r>
        <w:rPr>
          <w:rFonts w:eastAsia="Calibri"/>
          <w:lang w:eastAsia="en-US"/>
        </w:rPr>
        <w:t xml:space="preserve"> Крутова Марина Семеновна. </w:t>
      </w:r>
      <w:r>
        <w:rPr>
          <w:rFonts w:eastAsia="Calibri"/>
          <w:lang w:val="en-US" w:eastAsia="en-US"/>
        </w:rPr>
        <w:t xml:space="preserve">e</w:t>
      </w:r>
      <w:r>
        <w:rPr>
          <w:rFonts w:eastAsia="Calibri"/>
          <w:lang w:eastAsia="en-US"/>
        </w:rPr>
        <w:t xml:space="preserve">-</w:t>
      </w:r>
      <w:r>
        <w:rPr>
          <w:rFonts w:eastAsia="Calibri"/>
          <w:lang w:val="en-US" w:eastAsia="en-US"/>
        </w:rPr>
        <w:t xml:space="preserve">mail</w:t>
      </w:r>
      <w:r>
        <w:rPr>
          <w:rFonts w:eastAsia="Calibri"/>
          <w:lang w:eastAsia="en-US"/>
        </w:rPr>
        <w:t xml:space="preserve">:</w:t>
      </w:r>
      <w:r>
        <w:rPr>
          <w:rFonts w:eastAsia="Calibri"/>
          <w:color w:val="0000ff"/>
          <w:u w:val="single"/>
          <w:lang w:eastAsia="en-US"/>
        </w:rPr>
        <w:t xml:space="preserve"> </w:t>
      </w:r>
      <w:hyperlink r:id="rId12" w:tooltip="mailto:rum@rsl.ru" w:history="1">
        <w:r>
          <w:rPr>
            <w:rFonts w:eastAsia="Calibri"/>
            <w:color w:val="0000ff"/>
            <w:u w:val="single"/>
            <w:lang w:val="en-US" w:eastAsia="en-US"/>
          </w:rPr>
          <w:t xml:space="preserve">krutovams</w:t>
        </w:r>
        <w:r>
          <w:rPr>
            <w:rFonts w:eastAsia="Calibri"/>
            <w:color w:val="0000ff"/>
            <w:u w:val="single"/>
            <w:lang w:eastAsia="en-US"/>
          </w:rPr>
          <w:t xml:space="preserve">@rsl.ru</w:t>
        </w:r>
      </w:hyperlink>
      <w:r>
        <w:rPr>
          <w:rFonts w:eastAsia="Calibri"/>
          <w:lang w:eastAsia="en-US"/>
        </w:rPr>
        <w:t xml:space="preserve">  или </w:t>
      </w:r>
      <w:hyperlink r:id="rId13" w:tooltip="mailto:krutovams@rsl.ru" w:history="1">
        <w:r>
          <w:rPr>
            <w:rFonts w:eastAsia="Calibri"/>
            <w:color w:val="0000ff"/>
            <w:u w:val="single"/>
            <w:lang w:val="en-US" w:eastAsia="en-US"/>
          </w:rPr>
          <w:t xml:space="preserve">mskrutova</w:t>
        </w:r>
        <w:r>
          <w:rPr>
            <w:rFonts w:eastAsia="Calibri"/>
            <w:color w:val="0000ff"/>
            <w:u w:val="single"/>
            <w:lang w:eastAsia="en-US"/>
          </w:rPr>
          <w:t xml:space="preserve">@</w:t>
        </w:r>
        <w:r>
          <w:rPr>
            <w:rFonts w:eastAsia="Calibri"/>
            <w:color w:val="0000ff"/>
            <w:u w:val="single"/>
            <w:lang w:val="en-US" w:eastAsia="en-US"/>
          </w:rPr>
          <w:t xml:space="preserve">yandex</w:t>
        </w:r>
        <w:r>
          <w:rPr>
            <w:rFonts w:eastAsia="Calibri"/>
            <w:color w:val="0000ff"/>
            <w:u w:val="single"/>
            <w:lang w:eastAsia="en-US"/>
          </w:rPr>
          <w:t xml:space="preserve">.</w:t>
        </w:r>
        <w:r>
          <w:rPr>
            <w:rFonts w:eastAsia="Calibri"/>
            <w:color w:val="0000ff"/>
            <w:u w:val="single"/>
            <w:lang w:val="en-US" w:eastAsia="en-US"/>
          </w:rPr>
          <w:t xml:space="preserve">ru</w:t>
        </w:r>
      </w:hyperlink>
      <w:r>
        <w:rPr>
          <w:rFonts w:eastAsia="Calibri"/>
          <w:lang w:eastAsia="en-US"/>
        </w:rPr>
        <w:t xml:space="preserve">  тел.: +7 (499) 557-04-70, доб. 46 – 59</w:t>
      </w:r>
      <w:r>
        <w:rPr>
          <w:rFonts w:eastAsia="Calibri"/>
          <w:lang w:eastAsia="en-US"/>
        </w:rPr>
      </w:r>
    </w:p>
    <w:sectPr>
      <w:headerReference w:type="first" r:id="rId9"/>
      <w:footnotePr/>
      <w:endnotePr/>
      <w:type w:val="nextPage"/>
      <w:pgSz w:w="11906" w:h="16838" w:orient="portrait"/>
      <w:pgMar w:top="1440" w:right="567" w:bottom="709" w:left="1134" w:header="425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  <w:rPr>
        <w:lang w:val="en-US"/>
      </w:rPr>
    </w:pPr>
    <w:r>
      <w:rPr>
        <w:b/>
        <w:sz w:val="24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352550" cy="1333500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525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06.50pt;height:105.0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lang w:val="en-US"/>
      </w:rPr>
    </w:r>
  </w:p>
  <w:p>
    <w:pPr>
      <w:jc w:val="center"/>
      <w:tabs>
        <w:tab w:val="center" w:pos="4153" w:leader="none"/>
        <w:tab w:val="right" w:pos="8306" w:leader="none"/>
      </w:tabs>
      <w:rPr>
        <w:b/>
        <w:sz w:val="22"/>
        <w:szCs w:val="22"/>
      </w:rPr>
    </w:pPr>
    <w:r>
      <w:rPr>
        <w:b/>
        <w:sz w:val="22"/>
        <w:szCs w:val="22"/>
      </w:rPr>
      <w:t xml:space="preserve">ФЕДЕРАЛЬНОЕ ГОСУДАРСТВЕННОЕ БЮДЖЕТНОЕ УЧРЕЖДЕНИЕ </w:t>
    </w:r>
    <w:r>
      <w:rPr>
        <w:b/>
        <w:sz w:val="22"/>
        <w:szCs w:val="22"/>
      </w:rPr>
    </w:r>
  </w:p>
  <w:p>
    <w:pPr>
      <w:jc w:val="center"/>
      <w:tabs>
        <w:tab w:val="center" w:pos="4153" w:leader="none"/>
        <w:tab w:val="right" w:pos="8306" w:leader="none"/>
      </w:tabs>
      <w:rPr>
        <w:b/>
        <w:sz w:val="22"/>
        <w:szCs w:val="22"/>
      </w:rPr>
    </w:pPr>
    <w:r>
      <w:rPr>
        <w:b/>
        <w:sz w:val="22"/>
        <w:szCs w:val="22"/>
      </w:rPr>
      <w:t xml:space="preserve">«РОССИЙСКАЯ ГОСУДАРСТВЕННАЯ БИБЛИОТЕКА»</w:t>
    </w:r>
    <w:r>
      <w:rPr>
        <w:b/>
        <w:sz w:val="22"/>
        <w:szCs w:val="22"/>
      </w:rPr>
    </w:r>
  </w:p>
  <w:p>
    <w:pPr>
      <w:jc w:val="center"/>
      <w:tabs>
        <w:tab w:val="center" w:pos="4153" w:leader="none"/>
        <w:tab w:val="right" w:pos="8306" w:leader="none"/>
      </w:tabs>
      <w:rPr>
        <w:b/>
        <w:sz w:val="24"/>
      </w:rPr>
    </w:pPr>
    <w:r>
      <w:rPr>
        <w:b/>
        <w:sz w:val="22"/>
        <w:szCs w:val="22"/>
      </w:rPr>
      <w:t xml:space="preserve">(ФГБУ «РГБ»)</w:t>
    </w:r>
    <w:r>
      <w:rPr>
        <w:b/>
        <w:sz w:val="24"/>
      </w:rPr>
    </w:r>
  </w:p>
  <w:p>
    <w:pPr>
      <w:pStyle w:val="728"/>
      <w:jc w:val="center"/>
      <w:spacing w:before="1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6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6"/>
    <w:link w:val="69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6"/>
    <w:link w:val="720"/>
    <w:uiPriority w:val="10"/>
    <w:rPr>
      <w:sz w:val="48"/>
      <w:szCs w:val="48"/>
    </w:rPr>
  </w:style>
  <w:style w:type="character" w:styleId="37">
    <w:name w:val="Subtitle Char"/>
    <w:basedOn w:val="706"/>
    <w:link w:val="722"/>
    <w:uiPriority w:val="11"/>
    <w:rPr>
      <w:sz w:val="24"/>
      <w:szCs w:val="24"/>
    </w:rPr>
  </w:style>
  <w:style w:type="character" w:styleId="39">
    <w:name w:val="Quote Char"/>
    <w:link w:val="724"/>
    <w:uiPriority w:val="29"/>
    <w:rPr>
      <w:i/>
    </w:rPr>
  </w:style>
  <w:style w:type="character" w:styleId="41">
    <w:name w:val="Intense Quote Char"/>
    <w:link w:val="726"/>
    <w:uiPriority w:val="30"/>
    <w:rPr>
      <w:i/>
    </w:rPr>
  </w:style>
  <w:style w:type="character" w:styleId="43">
    <w:name w:val="Header Char"/>
    <w:basedOn w:val="706"/>
    <w:link w:val="728"/>
    <w:uiPriority w:val="99"/>
  </w:style>
  <w:style w:type="character" w:styleId="47">
    <w:name w:val="Caption Char"/>
    <w:basedOn w:val="732"/>
    <w:link w:val="730"/>
    <w:uiPriority w:val="99"/>
  </w:style>
  <w:style w:type="character" w:styleId="176">
    <w:name w:val="Footnote Text Char"/>
    <w:link w:val="861"/>
    <w:uiPriority w:val="99"/>
    <w:rPr>
      <w:sz w:val="18"/>
    </w:rPr>
  </w:style>
  <w:style w:type="character" w:styleId="179">
    <w:name w:val="Endnote Text Char"/>
    <w:link w:val="864"/>
    <w:uiPriority w:val="99"/>
    <w:rPr>
      <w:sz w:val="20"/>
    </w:rPr>
  </w:style>
  <w:style w:type="paragraph" w:styleId="696" w:default="1">
    <w:name w:val="Normal"/>
    <w:qFormat/>
  </w:style>
  <w:style w:type="paragraph" w:styleId="697">
    <w:name w:val="Heading 1"/>
    <w:basedOn w:val="696"/>
    <w:next w:val="696"/>
    <w:link w:val="709"/>
    <w:qFormat/>
    <w:pPr>
      <w:jc w:val="center"/>
      <w:keepNext/>
      <w:outlineLvl w:val="0"/>
    </w:pPr>
    <w:rPr>
      <w:b/>
      <w:sz w:val="24"/>
    </w:rPr>
  </w:style>
  <w:style w:type="paragraph" w:styleId="698">
    <w:name w:val="Heading 2"/>
    <w:basedOn w:val="696"/>
    <w:next w:val="696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9">
    <w:name w:val="Heading 3"/>
    <w:basedOn w:val="696"/>
    <w:next w:val="696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0">
    <w:name w:val="Heading 4"/>
    <w:basedOn w:val="696"/>
    <w:next w:val="696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696"/>
    <w:next w:val="696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696"/>
    <w:next w:val="696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696"/>
    <w:next w:val="696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696"/>
    <w:next w:val="696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696"/>
    <w:next w:val="69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Заголовок 1 Знак"/>
    <w:link w:val="697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Заголовок 2 Знак"/>
    <w:link w:val="698"/>
    <w:uiPriority w:val="9"/>
    <w:rPr>
      <w:rFonts w:ascii="Arial" w:hAnsi="Arial" w:eastAsia="Arial" w:cs="Arial"/>
      <w:sz w:val="34"/>
    </w:rPr>
  </w:style>
  <w:style w:type="character" w:styleId="711" w:customStyle="1">
    <w:name w:val="Заголовок 3 Знак"/>
    <w:link w:val="699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Заголовок 4 Знак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Заголовок 5 Знак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Заголовок 6 Знак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Заголовок 7 Знак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Заголовок 8 Знак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Заголовок 9 Знак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696"/>
    <w:uiPriority w:val="34"/>
    <w:qFormat/>
    <w:pPr>
      <w:contextualSpacing/>
      <w:ind w:left="720"/>
    </w:pPr>
  </w:style>
  <w:style w:type="paragraph" w:styleId="719">
    <w:name w:val="No Spacing"/>
    <w:uiPriority w:val="1"/>
    <w:qFormat/>
    <w:rPr>
      <w:lang w:eastAsia="zh-CN"/>
    </w:rPr>
  </w:style>
  <w:style w:type="paragraph" w:styleId="720">
    <w:name w:val="Title"/>
    <w:basedOn w:val="696"/>
    <w:next w:val="696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 w:customStyle="1">
    <w:name w:val="Название Знак"/>
    <w:link w:val="720"/>
    <w:uiPriority w:val="10"/>
    <w:rPr>
      <w:sz w:val="48"/>
      <w:szCs w:val="48"/>
    </w:rPr>
  </w:style>
  <w:style w:type="paragraph" w:styleId="722">
    <w:name w:val="Subtitle"/>
    <w:basedOn w:val="696"/>
    <w:next w:val="696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 w:customStyle="1">
    <w:name w:val="Подзаголовок Знак"/>
    <w:link w:val="722"/>
    <w:uiPriority w:val="11"/>
    <w:rPr>
      <w:sz w:val="24"/>
      <w:szCs w:val="24"/>
    </w:rPr>
  </w:style>
  <w:style w:type="paragraph" w:styleId="724">
    <w:name w:val="Quote"/>
    <w:basedOn w:val="696"/>
    <w:next w:val="696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6"/>
    <w:next w:val="696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paragraph" w:styleId="728">
    <w:name w:val="Header"/>
    <w:basedOn w:val="696"/>
    <w:link w:val="729"/>
    <w:pPr>
      <w:tabs>
        <w:tab w:val="center" w:pos="4153" w:leader="none"/>
        <w:tab w:val="right" w:pos="8306" w:leader="none"/>
      </w:tabs>
    </w:pPr>
  </w:style>
  <w:style w:type="character" w:styleId="729" w:customStyle="1">
    <w:name w:val="Верхний колонтитул Знак"/>
    <w:link w:val="728"/>
    <w:uiPriority w:val="99"/>
  </w:style>
  <w:style w:type="paragraph" w:styleId="730">
    <w:name w:val="Footer"/>
    <w:basedOn w:val="696"/>
    <w:link w:val="733"/>
    <w:pPr>
      <w:tabs>
        <w:tab w:val="center" w:pos="4153" w:leader="none"/>
        <w:tab w:val="right" w:pos="8306" w:leader="none"/>
      </w:tabs>
    </w:pPr>
  </w:style>
  <w:style w:type="character" w:styleId="731" w:customStyle="1">
    <w:name w:val="Footer Char"/>
    <w:uiPriority w:val="99"/>
  </w:style>
  <w:style w:type="paragraph" w:styleId="732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33" w:customStyle="1">
    <w:name w:val="Нижний колонтитул Знак"/>
    <w:link w:val="730"/>
    <w:uiPriority w:val="99"/>
  </w:style>
  <w:style w:type="table" w:styleId="734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5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0">
    <w:name w:val="Hyperlink"/>
    <w:uiPriority w:val="99"/>
    <w:unhideWhenUsed/>
    <w:rPr>
      <w:color w:val="0000ff"/>
      <w:u w:val="single"/>
    </w:rPr>
  </w:style>
  <w:style w:type="paragraph" w:styleId="861">
    <w:name w:val="footnote text"/>
    <w:basedOn w:val="696"/>
    <w:link w:val="862"/>
    <w:uiPriority w:val="99"/>
    <w:semiHidden/>
    <w:unhideWhenUsed/>
    <w:pPr>
      <w:spacing w:after="40"/>
    </w:pPr>
    <w:rPr>
      <w:sz w:val="18"/>
    </w:r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696"/>
    <w:link w:val="865"/>
    <w:uiPriority w:val="99"/>
    <w:semiHidden/>
    <w:unhideWhenUsed/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696"/>
    <w:next w:val="696"/>
    <w:uiPriority w:val="39"/>
    <w:unhideWhenUsed/>
    <w:pPr>
      <w:spacing w:after="57"/>
    </w:pPr>
  </w:style>
  <w:style w:type="paragraph" w:styleId="868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69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70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71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72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73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74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75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  <w:rPr>
      <w:lang w:eastAsia="zh-CN"/>
    </w:rPr>
  </w:style>
  <w:style w:type="paragraph" w:styleId="877">
    <w:name w:val="table of figures"/>
    <w:basedOn w:val="696"/>
    <w:next w:val="696"/>
    <w:uiPriority w:val="99"/>
    <w:unhideWhenUsed/>
  </w:style>
  <w:style w:type="paragraph" w:styleId="878">
    <w:name w:val="Balloon Text"/>
    <w:basedOn w:val="696"/>
    <w:link w:val="879"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link w:val="878"/>
    <w:rPr>
      <w:rFonts w:ascii="Tahoma" w:hAnsi="Tahoma" w:cs="Tahoma"/>
      <w:sz w:val="16"/>
      <w:szCs w:val="16"/>
    </w:rPr>
  </w:style>
  <w:style w:type="paragraph" w:styleId="880">
    <w:name w:val="Normal (Web)"/>
    <w:basedOn w:val="696"/>
    <w:uiPriority w:val="99"/>
    <w:unhideWhenUsed/>
    <w:rPr>
      <w:rFonts w:eastAsia="Calibri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rum@rsl.ru" TargetMode="External"/><Relationship Id="rId11" Type="http://schemas.openxmlformats.org/officeDocument/2006/relationships/hyperlink" Target="mailto:krutovams@rsl.ru" TargetMode="External"/><Relationship Id="rId12" Type="http://schemas.openxmlformats.org/officeDocument/2006/relationships/hyperlink" Target="mailto:rum@rsl.ru" TargetMode="External"/><Relationship Id="rId13" Type="http://schemas.openxmlformats.org/officeDocument/2006/relationships/hyperlink" Target="mailto:krutovams@rs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SDM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</dc:title>
  <dc:creator>JuliaL</dc:creator>
  <cp:revision>21</cp:revision>
  <dcterms:created xsi:type="dcterms:W3CDTF">2022-02-04T06:16:00Z</dcterms:created>
  <dcterms:modified xsi:type="dcterms:W3CDTF">2024-04-11T06:34:31Z</dcterms:modified>
  <cp:version>983040</cp:version>
</cp:coreProperties>
</file>